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7A913" w14:textId="51543E29" w:rsidR="008312C2" w:rsidRPr="00E5610B" w:rsidRDefault="008312C2" w:rsidP="008312C2">
      <w:pPr>
        <w:pStyle w:val="CRCoverPage"/>
        <w:tabs>
          <w:tab w:val="right" w:pos="9639"/>
        </w:tabs>
        <w:spacing w:after="0"/>
        <w:rPr>
          <w:b/>
          <w:noProof/>
          <w:sz w:val="24"/>
          <w:szCs w:val="24"/>
          <w:lang w:eastAsia="zh-CN"/>
        </w:rPr>
      </w:pPr>
      <w:r w:rsidRPr="00E5610B">
        <w:rPr>
          <w:b/>
          <w:noProof/>
          <w:sz w:val="24"/>
          <w:szCs w:val="24"/>
        </w:rPr>
        <w:t xml:space="preserve">3GPP TSG RAN WG1 Meeting </w:t>
      </w:r>
      <w:r>
        <w:rPr>
          <w:b/>
          <w:noProof/>
          <w:sz w:val="24"/>
          <w:szCs w:val="24"/>
          <w:lang w:eastAsia="zh-CN"/>
        </w:rPr>
        <w:t>#</w:t>
      </w:r>
      <w:r>
        <w:rPr>
          <w:rFonts w:eastAsiaTheme="minorEastAsia"/>
          <w:b/>
          <w:noProof/>
          <w:sz w:val="24"/>
          <w:szCs w:val="24"/>
          <w:lang w:eastAsia="zh-CN"/>
        </w:rPr>
        <w:t>100e</w:t>
      </w:r>
      <w:r w:rsidRPr="00E5610B">
        <w:rPr>
          <w:b/>
          <w:noProof/>
          <w:sz w:val="24"/>
          <w:szCs w:val="24"/>
        </w:rPr>
        <w:tab/>
      </w:r>
      <w:r w:rsidR="00847BEB" w:rsidRPr="00847BEB">
        <w:rPr>
          <w:b/>
          <w:noProof/>
          <w:sz w:val="24"/>
          <w:szCs w:val="24"/>
          <w:lang w:eastAsia="zh-CN"/>
        </w:rPr>
        <w:t>R1-2000602</w:t>
      </w:r>
      <w:bookmarkStart w:id="0" w:name="_GoBack"/>
      <w:bookmarkEnd w:id="0"/>
    </w:p>
    <w:p w14:paraId="057E2E4C" w14:textId="77777777" w:rsidR="008312C2" w:rsidRPr="00342BEE" w:rsidRDefault="008312C2" w:rsidP="008312C2">
      <w:pPr>
        <w:pStyle w:val="a3"/>
        <w:spacing w:after="240" w:line="320" w:lineRule="exact"/>
        <w:rPr>
          <w:noProof w:val="0"/>
          <w:sz w:val="24"/>
          <w:szCs w:val="24"/>
          <w:lang w:val="en-US" w:eastAsia="zh-CN"/>
        </w:rPr>
      </w:pPr>
      <w:r w:rsidRPr="00342BEE">
        <w:rPr>
          <w:bCs/>
          <w:sz w:val="24"/>
          <w:szCs w:val="24"/>
          <w:lang w:eastAsia="zh-CN"/>
        </w:rPr>
        <w:t>e-Meeting</w:t>
      </w:r>
      <w:r w:rsidRPr="00342BEE">
        <w:rPr>
          <w:bCs/>
          <w:sz w:val="24"/>
          <w:szCs w:val="24"/>
        </w:rPr>
        <w:t>, February 2</w:t>
      </w:r>
      <w:r w:rsidRPr="00342BEE">
        <w:rPr>
          <w:bCs/>
          <w:sz w:val="24"/>
          <w:szCs w:val="24"/>
          <w:lang w:eastAsia="zh-CN"/>
        </w:rPr>
        <w:t>4</w:t>
      </w:r>
      <w:r w:rsidRPr="00342BEE">
        <w:rPr>
          <w:rFonts w:eastAsia="Arial Unicode MS"/>
          <w:bCs/>
          <w:sz w:val="24"/>
          <w:szCs w:val="24"/>
          <w:vertAlign w:val="superscript"/>
          <w:lang w:eastAsia="ko-KR"/>
        </w:rPr>
        <w:t>th</w:t>
      </w:r>
      <w:r w:rsidRPr="00342BEE">
        <w:rPr>
          <w:rFonts w:eastAsia="Arial Unicode MS"/>
          <w:bCs/>
          <w:sz w:val="24"/>
          <w:szCs w:val="24"/>
          <w:lang w:eastAsia="ko-KR"/>
        </w:rPr>
        <w:t xml:space="preserve"> </w:t>
      </w:r>
      <w:r w:rsidRPr="00342BEE">
        <w:rPr>
          <w:bCs/>
          <w:sz w:val="24"/>
          <w:szCs w:val="24"/>
        </w:rPr>
        <w:t xml:space="preserve">– March </w:t>
      </w:r>
      <w:r w:rsidRPr="00342BEE">
        <w:rPr>
          <w:bCs/>
          <w:sz w:val="24"/>
          <w:szCs w:val="24"/>
          <w:lang w:eastAsia="zh-CN"/>
        </w:rPr>
        <w:t>6</w:t>
      </w:r>
      <w:r w:rsidRPr="00342BEE">
        <w:rPr>
          <w:bCs/>
          <w:sz w:val="24"/>
          <w:szCs w:val="24"/>
          <w:vertAlign w:val="superscript"/>
          <w:lang w:eastAsia="zh-CN"/>
        </w:rPr>
        <w:t>th</w:t>
      </w:r>
      <w:r w:rsidRPr="00342BEE">
        <w:rPr>
          <w:bCs/>
          <w:sz w:val="24"/>
          <w:szCs w:val="24"/>
        </w:rPr>
        <w:t>, 20</w:t>
      </w:r>
      <w:r w:rsidRPr="00342BEE">
        <w:rPr>
          <w:bCs/>
          <w:sz w:val="24"/>
          <w:szCs w:val="24"/>
          <w:lang w:eastAsia="zh-CN"/>
        </w:rPr>
        <w:t>20</w:t>
      </w:r>
    </w:p>
    <w:p w14:paraId="54C2DEC4" w14:textId="0A3F43B2"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7.1.1</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1920DE5B" w:rsidR="008312C2" w:rsidRPr="00B54173" w:rsidRDefault="008312C2" w:rsidP="008312C2">
      <w:pPr>
        <w:tabs>
          <w:tab w:val="left" w:pos="1500"/>
        </w:tabs>
        <w:overflowPunct w:val="0"/>
        <w:autoSpaceDE w:val="0"/>
        <w:autoSpaceDN w:val="0"/>
        <w:adjustRightInd w:val="0"/>
        <w:ind w:left="1811" w:hangingChars="823" w:hanging="1811"/>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2B481A">
        <w:rPr>
          <w:rFonts w:ascii="Arial" w:eastAsiaTheme="minorEastAsia" w:hAnsi="Arial"/>
          <w:sz w:val="22"/>
          <w:szCs w:val="22"/>
          <w:lang w:eastAsia="zh-CN"/>
        </w:rPr>
        <w:t>D</w:t>
      </w:r>
      <w:r w:rsidR="002B481A" w:rsidRPr="002B481A">
        <w:rPr>
          <w:rFonts w:ascii="Arial" w:eastAsiaTheme="minorEastAsia" w:hAnsi="Arial"/>
          <w:sz w:val="22"/>
          <w:szCs w:val="22"/>
          <w:lang w:eastAsia="zh-CN"/>
        </w:rPr>
        <w:t>iscussion on SSB-RO association</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rPr>
      </w:pPr>
      <w:r w:rsidRPr="00FC5726">
        <w:rPr>
          <w:lang w:val="en-US"/>
        </w:rPr>
        <w:t>Introduction</w:t>
      </w:r>
    </w:p>
    <w:p w14:paraId="1D89A84B" w14:textId="77777777" w:rsidR="008312C2" w:rsidRPr="00EE006E" w:rsidRDefault="008312C2" w:rsidP="008312C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lang w:eastAsia="zh-CN"/>
        </w:rPr>
        <w:t>random access</w:t>
      </w:r>
      <w:r w:rsidRPr="00EE006E">
        <w:rPr>
          <w:lang w:eastAsia="ja-JP"/>
        </w:rPr>
        <w:t>:</w:t>
      </w:r>
    </w:p>
    <w:p w14:paraId="450A13D9" w14:textId="77777777" w:rsidR="008312C2" w:rsidRPr="006D0768" w:rsidRDefault="008312C2" w:rsidP="008312C2">
      <w:pPr>
        <w:pStyle w:val="a4"/>
        <w:numPr>
          <w:ilvl w:val="0"/>
          <w:numId w:val="9"/>
        </w:numPr>
        <w:ind w:leftChars="0"/>
        <w:rPr>
          <w:i/>
          <w:u w:val="single"/>
          <w:lang w:eastAsia="ja-JP"/>
        </w:rPr>
      </w:pPr>
      <w:r>
        <w:rPr>
          <w:rFonts w:eastAsiaTheme="minorEastAsia"/>
          <w:i/>
          <w:u w:val="single"/>
          <w:lang w:eastAsia="zh-CN"/>
        </w:rPr>
        <w:t>The leftover PRACH preambles in the SSB-RO mapping</w:t>
      </w:r>
    </w:p>
    <w:p w14:paraId="2EA83410" w14:textId="77777777" w:rsidR="008312C2"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Pr>
          <w:lang w:val="en-US" w:eastAsia="zh-CN"/>
        </w:rPr>
        <w:t>SSB-RO mapping</w:t>
      </w:r>
    </w:p>
    <w:p w14:paraId="05E2278D" w14:textId="77777777" w:rsidR="008312C2" w:rsidRDefault="008312C2" w:rsidP="008312C2">
      <w:pPr>
        <w:spacing w:afterLines="50" w:after="120"/>
        <w:jc w:val="both"/>
        <w:rPr>
          <w:rFonts w:eastAsiaTheme="minorEastAsia"/>
          <w:color w:val="000000"/>
          <w:lang w:eastAsia="zh-CN"/>
        </w:rPr>
      </w:pPr>
      <w:r w:rsidRPr="003C0510">
        <w:rPr>
          <w:rFonts w:eastAsiaTheme="minorEastAsia"/>
          <w:color w:val="000000"/>
          <w:lang w:eastAsia="zh-CN"/>
        </w:rPr>
        <w:t xml:space="preserve">In </w:t>
      </w:r>
      <w:r>
        <w:rPr>
          <w:rFonts w:eastAsiaTheme="minorEastAsia"/>
          <w:color w:val="000000"/>
          <w:lang w:eastAsia="zh-CN"/>
        </w:rPr>
        <w:t>TS 38.213[1], the SSB-RO mapping is described as following:</w:t>
      </w:r>
    </w:p>
    <w:p w14:paraId="5014089D" w14:textId="625FFD01" w:rsidR="008312C2" w:rsidRDefault="008312C2" w:rsidP="008312C2">
      <w:pPr>
        <w:spacing w:afterLines="50" w:after="120"/>
        <w:jc w:val="both"/>
        <w:rPr>
          <w:rFonts w:eastAsiaTheme="minorEastAsia"/>
          <w:color w:val="000000"/>
          <w:lang w:eastAsia="zh-CN"/>
        </w:rPr>
      </w:pPr>
      <w:r>
        <w:rPr>
          <w:noProof/>
          <w:lang w:val="en-US"/>
        </w:rPr>
        <mc:AlternateContent>
          <mc:Choice Requires="wps">
            <w:drawing>
              <wp:anchor distT="0" distB="0" distL="114300" distR="114300" simplePos="0" relativeHeight="251654656" behindDoc="0" locked="0" layoutInCell="1" allowOverlap="1" wp14:anchorId="390E0607" wp14:editId="5F307E09">
                <wp:simplePos x="0" y="0"/>
                <wp:positionH relativeFrom="column">
                  <wp:posOffset>0</wp:posOffset>
                </wp:positionH>
                <wp:positionV relativeFrom="paragraph">
                  <wp:posOffset>0</wp:posOffset>
                </wp:positionV>
                <wp:extent cx="1828800" cy="1828800"/>
                <wp:effectExtent l="0" t="0" r="26035" b="165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solidFill>
                            <a:prstClr val="black"/>
                          </a:solidFill>
                        </a:ln>
                        <a:effectLst/>
                      </wps:spPr>
                      <wps:txbx>
                        <w:txbxContent>
                          <w:p w14:paraId="5ACB85F7" w14:textId="0A194E8C" w:rsidR="008312C2" w:rsidRPr="00120E26" w:rsidRDefault="008312C2" w:rsidP="008312C2">
                            <w:pPr>
                              <w:spacing w:afterLines="50" w:after="120"/>
                              <w:jc w:val="both"/>
                              <w:rPr>
                                <w:color w:val="000000"/>
                              </w:rPr>
                            </w:pPr>
                            <w:r>
                              <w:rPr>
                                <w:rFonts w:eastAsiaTheme="minorEastAsia"/>
                                <w:color w:val="000000"/>
                                <w:lang w:eastAsia="zh-CN"/>
                              </w:rPr>
                              <w:t>“</w:t>
                            </w:r>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1A3393">
                              <w:rPr>
                                <w:noProof/>
                                <w:position w:val="-10"/>
                                <w:lang w:val="en-US"/>
                              </w:rPr>
                              <w:drawing>
                                <wp:inline distT="0" distB="0" distL="0" distR="0" wp14:anchorId="1D5CC3C2" wp14:editId="75C7B936">
                                  <wp:extent cx="276225" cy="2190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SS/PBCH blocks are mapped at least once to the PRACH occasions within the association period, where a UE obtains </w:t>
                            </w:r>
                            <w:r w:rsidRPr="001A3393">
                              <w:rPr>
                                <w:noProof/>
                                <w:position w:val="-10"/>
                                <w:lang w:val="en-US"/>
                              </w:rPr>
                              <w:drawing>
                                <wp:inline distT="0" distB="0" distL="0" distR="0" wp14:anchorId="0ACEB755" wp14:editId="6802BAAD">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from the value of </w:t>
                            </w:r>
                            <w:proofErr w:type="spellStart"/>
                            <w:r w:rsidRPr="00F462BD">
                              <w:rPr>
                                <w:i/>
                              </w:rPr>
                              <w:t>ssb-PositionsInBurst</w:t>
                            </w:r>
                            <w:proofErr w:type="spellEnd"/>
                            <w:r w:rsidRPr="008A0557">
                              <w:t xml:space="preserve"> </w:t>
                            </w:r>
                            <w:r>
                              <w:t xml:space="preserve">in </w:t>
                            </w:r>
                            <w:r w:rsidRPr="00F35584">
                              <w:rPr>
                                <w:i/>
                              </w:rPr>
                              <w:t>S</w:t>
                            </w:r>
                            <w:r>
                              <w:rPr>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w:t>
                            </w:r>
                            <w:r w:rsidRPr="009568CA">
                              <w:rPr>
                                <w:b/>
                              </w:rPr>
                              <w:t xml:space="preserve">PRACH occasions </w:t>
                            </w:r>
                            <w:r w:rsidRPr="00F462BD">
                              <w:t xml:space="preserve">that are not mapped to </w:t>
                            </w:r>
                            <w:r w:rsidRPr="001A3393">
                              <w:rPr>
                                <w:noProof/>
                                <w:position w:val="-10"/>
                                <w:lang w:val="en-US"/>
                              </w:rPr>
                              <w:drawing>
                                <wp:inline distT="0" distB="0" distL="0" distR="0" wp14:anchorId="375BE0CA" wp14:editId="3386E09E">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r>
                              <w:rPr>
                                <w:rFonts w:eastAsiaTheme="minorEastAsia"/>
                                <w:color w:val="00000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90E0607"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" filled="f" strokeweight=".5pt">
                <v:path arrowok="t"/>
                <v:textbox style="mso-fit-shape-to-text:t">
                  <w:txbxContent>
                    <w:p w14:paraId="5ACB85F7" w14:textId="0A194E8C" w:rsidR="008312C2" w:rsidRPr="00120E26" w:rsidRDefault="008312C2" w:rsidP="008312C2">
                      <w:pPr>
                        <w:spacing w:afterLines="50" w:after="120"/>
                        <w:jc w:val="both"/>
                        <w:rPr>
                          <w:color w:val="000000"/>
                        </w:rPr>
                      </w:pPr>
                      <w:r>
                        <w:rPr>
                          <w:rFonts w:eastAsiaTheme="minorEastAsia"/>
                          <w:color w:val="000000"/>
                          <w:lang w:eastAsia="zh-CN"/>
                        </w:rPr>
                        <w:t>“</w:t>
                      </w:r>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1A3393">
                        <w:rPr>
                          <w:noProof/>
                          <w:position w:val="-10"/>
                          <w:lang w:val="en-US"/>
                        </w:rPr>
                        <w:drawing>
                          <wp:inline distT="0" distB="0" distL="0" distR="0" wp14:anchorId="1D5CC3C2" wp14:editId="75C7B936">
                            <wp:extent cx="276225" cy="2190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SS/PBCH blocks are mapped at least once to the PRACH occasions within the association period, where a UE obtains </w:t>
                      </w:r>
                      <w:r w:rsidRPr="001A3393">
                        <w:rPr>
                          <w:noProof/>
                          <w:position w:val="-10"/>
                          <w:lang w:val="en-US"/>
                        </w:rPr>
                        <w:drawing>
                          <wp:inline distT="0" distB="0" distL="0" distR="0" wp14:anchorId="0ACEB755" wp14:editId="6802BAAD">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from the value of </w:t>
                      </w:r>
                      <w:proofErr w:type="spellStart"/>
                      <w:r w:rsidRPr="00F462BD">
                        <w:rPr>
                          <w:i/>
                        </w:rPr>
                        <w:t>ssb-PositionsInBurst</w:t>
                      </w:r>
                      <w:proofErr w:type="spellEnd"/>
                      <w:r w:rsidRPr="008A0557">
                        <w:t xml:space="preserve"> </w:t>
                      </w:r>
                      <w:r>
                        <w:t xml:space="preserve">in </w:t>
                      </w:r>
                      <w:r w:rsidRPr="00F35584">
                        <w:rPr>
                          <w:i/>
                        </w:rPr>
                        <w:t>S</w:t>
                      </w:r>
                      <w:r>
                        <w:rPr>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w:t>
                      </w:r>
                      <w:r w:rsidRPr="009568CA">
                        <w:rPr>
                          <w:b/>
                        </w:rPr>
                        <w:t xml:space="preserve">PRACH occasions </w:t>
                      </w:r>
                      <w:r w:rsidRPr="00F462BD">
                        <w:t xml:space="preserve">that are not mapped to </w:t>
                      </w:r>
                      <w:r w:rsidRPr="001A3393">
                        <w:rPr>
                          <w:noProof/>
                          <w:position w:val="-10"/>
                          <w:lang w:val="en-US"/>
                        </w:rPr>
                        <w:drawing>
                          <wp:inline distT="0" distB="0" distL="0" distR="0" wp14:anchorId="375BE0CA" wp14:editId="3386E09E">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r>
                        <w:rPr>
                          <w:rFonts w:eastAsiaTheme="minorEastAsia"/>
                          <w:color w:val="000000"/>
                          <w:lang w:eastAsia="zh-CN"/>
                        </w:rPr>
                        <w:t>”</w:t>
                      </w:r>
                    </w:p>
                  </w:txbxContent>
                </v:textbox>
                <w10:wrap type="square"/>
              </v:shape>
            </w:pict>
          </mc:Fallback>
        </mc:AlternateContent>
      </w:r>
    </w:p>
    <w:p w14:paraId="2B9B5850" w14:textId="77777777" w:rsidR="008312C2" w:rsidRDefault="008312C2" w:rsidP="008312C2">
      <w:pPr>
        <w:spacing w:afterLines="50" w:after="120"/>
        <w:jc w:val="both"/>
        <w:rPr>
          <w:rFonts w:eastAsiaTheme="minorEastAsia"/>
          <w:lang w:eastAsia="zh-CN"/>
        </w:rPr>
      </w:pPr>
      <w:r>
        <w:rPr>
          <w:rFonts w:eastAsiaTheme="minorEastAsia"/>
          <w:color w:val="000000"/>
          <w:lang w:eastAsia="zh-CN"/>
        </w:rPr>
        <w:t xml:space="preserve">By which, we can see that after the integral number of mapping cycles in an association period, the leftover ROs will not be mapped to any SSBs, meaning that there will not be any partial(incomplete) SSB-RO mapping cycle in the system. However, there will be some other cases that the leftover part is not the RO but the preambles. As one example, let’s assume there is 3 actually transmitted SSBs in the system, e.g., the 11010000 is signalled in the RMSI. Besides, the number of SSBs mapped to a RO is 4 and each SSB mapped to 8 preambles while each RO has total 64 preambles, meaning that the 64 preambles will divided into 4 groups and the first 8 preambles in each group will map to each SSB, e.g., </w:t>
      </w:r>
      <w:proofErr w:type="spellStart"/>
      <w:r w:rsidRPr="00130D23">
        <w:rPr>
          <w:i/>
        </w:rPr>
        <w:t>ssb-perRACH-OccasionAndCB-PreamblesPerSSB</w:t>
      </w:r>
      <w:proofErr w:type="spellEnd"/>
      <w:r>
        <w:rPr>
          <w:rFonts w:eastAsiaTheme="minorEastAsia"/>
          <w:lang w:eastAsia="zh-CN"/>
        </w:rPr>
        <w:t xml:space="preserve"> is configured as “four” and “8”. In addition, let’s assume there is 2 valid ROs in a 10ms PRACH configuration periods for simplicity. Thus, the SSB-RO mapping situation is as following figured:</w:t>
      </w:r>
    </w:p>
    <w:p w14:paraId="0197B069" w14:textId="75B4364B" w:rsidR="008312C2" w:rsidRDefault="008312C2" w:rsidP="008312C2">
      <w:pPr>
        <w:spacing w:afterLines="50" w:after="120"/>
        <w:jc w:val="both"/>
        <w:rPr>
          <w:rFonts w:eastAsiaTheme="minorEastAsia"/>
          <w:lang w:eastAsia="zh-CN"/>
        </w:rPr>
      </w:pPr>
      <w:r>
        <w:rPr>
          <w:noProof/>
          <w:lang w:val="en-US"/>
        </w:rPr>
        <w:lastRenderedPageBreak/>
        <mc:AlternateContent>
          <mc:Choice Requires="wps">
            <w:drawing>
              <wp:anchor distT="0" distB="0" distL="114300" distR="114300" simplePos="0" relativeHeight="251660800" behindDoc="0" locked="0" layoutInCell="1" allowOverlap="1" wp14:anchorId="6A0A1FC5" wp14:editId="71B6324A">
                <wp:simplePos x="0" y="0"/>
                <wp:positionH relativeFrom="column">
                  <wp:posOffset>-659130</wp:posOffset>
                </wp:positionH>
                <wp:positionV relativeFrom="paragraph">
                  <wp:posOffset>1874520</wp:posOffset>
                </wp:positionV>
                <wp:extent cx="1363980" cy="502920"/>
                <wp:effectExtent l="0" t="0" r="762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3980" cy="502920"/>
                        </a:xfrm>
                        <a:prstGeom prst="rect">
                          <a:avLst/>
                        </a:prstGeom>
                        <a:solidFill>
                          <a:sysClr val="window" lastClr="FFFFFF"/>
                        </a:solidFill>
                        <a:ln w="6350">
                          <a:noFill/>
                        </a:ln>
                        <a:effectLst/>
                      </wps:spPr>
                      <wps:txbx>
                        <w:txbxContent>
                          <w:p w14:paraId="29D0BFCA" w14:textId="77777777" w:rsidR="008312C2" w:rsidRPr="008C3285" w:rsidRDefault="008312C2" w:rsidP="008312C2">
                            <w:pPr>
                              <w:jc w:val="center"/>
                              <w:rPr>
                                <w:rFonts w:eastAsiaTheme="minorEastAsia"/>
                                <w:b/>
                                <w:color w:val="FF0000"/>
                                <w:lang w:eastAsia="zh-CN"/>
                              </w:rPr>
                            </w:pPr>
                            <w:r w:rsidRPr="008C3285">
                              <w:rPr>
                                <w:rFonts w:eastAsiaTheme="minorEastAsia"/>
                                <w:b/>
                                <w:color w:val="FF0000"/>
                                <w:lang w:eastAsia="zh-CN"/>
                              </w:rPr>
                              <w:t>Incomplete SSB-RO mapping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A1FC5" id="Text Box 17" o:spid="_x0000_s1027" type="#_x0000_t202" style="position:absolute;left:0;text-align:left;margin-left:-51.9pt;margin-top:147.6pt;width:107.4pt;height:3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" fillcolor="window" stroked="f" strokeweight=".5pt">
                <v:path arrowok="t"/>
                <v:textbox>
                  <w:txbxContent>
                    <w:p w14:paraId="29D0BFCA" w14:textId="77777777" w:rsidR="008312C2" w:rsidRPr="008C3285" w:rsidRDefault="008312C2" w:rsidP="008312C2">
                      <w:pPr>
                        <w:jc w:val="center"/>
                        <w:rPr>
                          <w:rFonts w:eastAsiaTheme="minorEastAsia"/>
                          <w:b/>
                          <w:color w:val="FF0000"/>
                          <w:lang w:eastAsia="zh-CN"/>
                        </w:rPr>
                      </w:pPr>
                      <w:r w:rsidRPr="008C3285">
                        <w:rPr>
                          <w:rFonts w:eastAsiaTheme="minorEastAsia"/>
                          <w:b/>
                          <w:color w:val="FF0000"/>
                          <w:lang w:eastAsia="zh-CN"/>
                        </w:rPr>
                        <w:t>Incomplete SSB-RO mapping cycle</w:t>
                      </w:r>
                    </w:p>
                  </w:txbxContent>
                </v:textbox>
              </v:shape>
            </w:pict>
          </mc:Fallback>
        </mc:AlternateContent>
      </w:r>
      <w:r>
        <w:rPr>
          <w:noProof/>
          <w:lang w:val="en-US"/>
        </w:rPr>
        <mc:AlternateContent>
          <mc:Choice Requires="wps">
            <w:drawing>
              <wp:anchor distT="0" distB="0" distL="114300" distR="114300" simplePos="0" relativeHeight="251659776" behindDoc="0" locked="0" layoutInCell="1" allowOverlap="1" wp14:anchorId="2171B19E" wp14:editId="05D74FC8">
                <wp:simplePos x="0" y="0"/>
                <wp:positionH relativeFrom="column">
                  <wp:posOffset>-483870</wp:posOffset>
                </wp:positionH>
                <wp:positionV relativeFrom="paragraph">
                  <wp:posOffset>1150620</wp:posOffset>
                </wp:positionV>
                <wp:extent cx="967740" cy="464820"/>
                <wp:effectExtent l="0" t="0" r="381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7740" cy="464820"/>
                        </a:xfrm>
                        <a:prstGeom prst="rect">
                          <a:avLst/>
                        </a:prstGeom>
                        <a:solidFill>
                          <a:sysClr val="window" lastClr="FFFFFF"/>
                        </a:solidFill>
                        <a:ln w="6350">
                          <a:noFill/>
                        </a:ln>
                        <a:effectLst/>
                      </wps:spPr>
                      <wps:txbx>
                        <w:txbxContent>
                          <w:p w14:paraId="50D2D271" w14:textId="77777777" w:rsidR="008312C2" w:rsidRPr="008C3285" w:rsidRDefault="008312C2" w:rsidP="008312C2">
                            <w:pPr>
                              <w:jc w:val="center"/>
                              <w:rPr>
                                <w:rFonts w:eastAsiaTheme="minorEastAsia"/>
                                <w:lang w:eastAsia="zh-CN"/>
                              </w:rPr>
                            </w:pPr>
                            <w:r>
                              <w:rPr>
                                <w:rFonts w:eastAsiaTheme="minorEastAsia"/>
                                <w:lang w:eastAsia="zh-CN"/>
                              </w:rPr>
                              <w:t>2</w:t>
                            </w:r>
                            <w:r w:rsidRPr="008C3285">
                              <w:rPr>
                                <w:rFonts w:eastAsiaTheme="minorEastAsia"/>
                                <w:vertAlign w:val="superscript"/>
                                <w:lang w:eastAsia="zh-CN"/>
                              </w:rPr>
                              <w:t>nd</w:t>
                            </w:r>
                            <w:r>
                              <w:rPr>
                                <w:rFonts w:eastAsiaTheme="minorEastAsia"/>
                                <w:lang w:eastAsia="zh-CN"/>
                              </w:rPr>
                              <w:t xml:space="preserve"> SSB-RO mapping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1B19E" id="Text Box 15" o:spid="_x0000_s1028" type="#_x0000_t202" style="position:absolute;left:0;text-align:left;margin-left:-38.1pt;margin-top:90.6pt;width:76.2pt;height:3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" fillcolor="window" stroked="f" strokeweight=".5pt">
                <v:path arrowok="t"/>
                <v:textbox>
                  <w:txbxContent>
                    <w:p w14:paraId="50D2D271" w14:textId="77777777" w:rsidR="008312C2" w:rsidRPr="008C3285" w:rsidRDefault="008312C2" w:rsidP="008312C2">
                      <w:pPr>
                        <w:jc w:val="center"/>
                        <w:rPr>
                          <w:rFonts w:eastAsiaTheme="minorEastAsia"/>
                          <w:lang w:eastAsia="zh-CN"/>
                        </w:rPr>
                      </w:pPr>
                      <w:r>
                        <w:rPr>
                          <w:rFonts w:eastAsiaTheme="minorEastAsia"/>
                          <w:lang w:eastAsia="zh-CN"/>
                        </w:rPr>
                        <w:t>2</w:t>
                      </w:r>
                      <w:r w:rsidRPr="008C3285">
                        <w:rPr>
                          <w:rFonts w:eastAsiaTheme="minorEastAsia"/>
                          <w:vertAlign w:val="superscript"/>
                          <w:lang w:eastAsia="zh-CN"/>
                        </w:rPr>
                        <w:t>nd</w:t>
                      </w:r>
                      <w:r>
                        <w:rPr>
                          <w:rFonts w:eastAsiaTheme="minorEastAsia"/>
                          <w:lang w:eastAsia="zh-CN"/>
                        </w:rPr>
                        <w:t xml:space="preserve"> SSB-RO mapping cycle</w:t>
                      </w:r>
                    </w:p>
                  </w:txbxContent>
                </v:textbox>
              </v:shape>
            </w:pict>
          </mc:Fallback>
        </mc:AlternateContent>
      </w:r>
      <w:r>
        <w:rPr>
          <w:noProof/>
          <w:lang w:val="en-US"/>
        </w:rPr>
        <mc:AlternateContent>
          <mc:Choice Requires="wps">
            <w:drawing>
              <wp:anchor distT="0" distB="0" distL="114300" distR="114300" simplePos="0" relativeHeight="251658752" behindDoc="0" locked="0" layoutInCell="1" allowOverlap="1" wp14:anchorId="21B7C734" wp14:editId="33F235D5">
                <wp:simplePos x="0" y="0"/>
                <wp:positionH relativeFrom="column">
                  <wp:posOffset>-506730</wp:posOffset>
                </wp:positionH>
                <wp:positionV relativeFrom="paragraph">
                  <wp:posOffset>251460</wp:posOffset>
                </wp:positionV>
                <wp:extent cx="1013460" cy="46482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3460" cy="464820"/>
                        </a:xfrm>
                        <a:prstGeom prst="rect">
                          <a:avLst/>
                        </a:prstGeom>
                        <a:solidFill>
                          <a:sysClr val="window" lastClr="FFFFFF"/>
                        </a:solidFill>
                        <a:ln w="6350">
                          <a:noFill/>
                        </a:ln>
                        <a:effectLst/>
                      </wps:spPr>
                      <wps:txbx>
                        <w:txbxContent>
                          <w:p w14:paraId="2AF952B7" w14:textId="77777777" w:rsidR="008312C2" w:rsidRPr="008C3285" w:rsidRDefault="008312C2" w:rsidP="008312C2">
                            <w:pPr>
                              <w:jc w:val="center"/>
                              <w:rPr>
                                <w:rFonts w:eastAsiaTheme="minorEastAsia"/>
                                <w:lang w:eastAsia="zh-CN"/>
                              </w:rPr>
                            </w:pPr>
                            <w:r>
                              <w:rPr>
                                <w:rFonts w:eastAsiaTheme="minorEastAsia"/>
                                <w:lang w:eastAsia="zh-CN"/>
                              </w:rPr>
                              <w:t>1</w:t>
                            </w:r>
                            <w:r w:rsidRPr="008C3285">
                              <w:rPr>
                                <w:rFonts w:eastAsiaTheme="minorEastAsia"/>
                                <w:vertAlign w:val="superscript"/>
                                <w:lang w:eastAsia="zh-CN"/>
                              </w:rPr>
                              <w:t>st</w:t>
                            </w:r>
                            <w:r>
                              <w:rPr>
                                <w:rFonts w:eastAsiaTheme="minorEastAsia"/>
                                <w:lang w:eastAsia="zh-CN"/>
                              </w:rPr>
                              <w:t xml:space="preserve"> SSB-RO mapping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B7C734" id="Text Box 14" o:spid="_x0000_s1029" type="#_x0000_t202" style="position:absolute;left:0;text-align:left;margin-left:-39.9pt;margin-top:19.8pt;width:79.8pt;height:3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" fillcolor="window" stroked="f" strokeweight=".5pt">
                <v:path arrowok="t"/>
                <v:textbox>
                  <w:txbxContent>
                    <w:p w14:paraId="2AF952B7" w14:textId="77777777" w:rsidR="008312C2" w:rsidRPr="008C3285" w:rsidRDefault="008312C2" w:rsidP="008312C2">
                      <w:pPr>
                        <w:jc w:val="center"/>
                        <w:rPr>
                          <w:rFonts w:eastAsiaTheme="minorEastAsia"/>
                          <w:lang w:eastAsia="zh-CN"/>
                        </w:rPr>
                      </w:pPr>
                      <w:r>
                        <w:rPr>
                          <w:rFonts w:eastAsiaTheme="minorEastAsia"/>
                          <w:lang w:eastAsia="zh-CN"/>
                        </w:rPr>
                        <w:t>1</w:t>
                      </w:r>
                      <w:r w:rsidRPr="008C3285">
                        <w:rPr>
                          <w:rFonts w:eastAsiaTheme="minorEastAsia"/>
                          <w:vertAlign w:val="superscript"/>
                          <w:lang w:eastAsia="zh-CN"/>
                        </w:rPr>
                        <w:t>st</w:t>
                      </w:r>
                      <w:r>
                        <w:rPr>
                          <w:rFonts w:eastAsiaTheme="minorEastAsia"/>
                          <w:lang w:eastAsia="zh-CN"/>
                        </w:rPr>
                        <w:t xml:space="preserve"> SSB-RO mapping cycle</w:t>
                      </w: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14:anchorId="2261D056" wp14:editId="48FC5F47">
                <wp:simplePos x="0" y="0"/>
                <wp:positionH relativeFrom="column">
                  <wp:posOffset>-3810</wp:posOffset>
                </wp:positionH>
                <wp:positionV relativeFrom="paragraph">
                  <wp:posOffset>1817370</wp:posOffset>
                </wp:positionV>
                <wp:extent cx="6088380" cy="617220"/>
                <wp:effectExtent l="0" t="0" r="26670" b="11430"/>
                <wp:wrapNone/>
                <wp:docPr id="13" name="모서리가 둥근 직사각형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8380" cy="61722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D53C6E" id="모서리가 둥근 직사각형 13" o:spid="_x0000_s1026" style="position:absolute;left:0;text-align:left;margin-left:-.3pt;margin-top:143.1pt;width:479.4pt;height:4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" filled="f" strokecolor="red" strokeweight="2pt">
                <v:path arrowok="t"/>
              </v:roundrect>
            </w:pict>
          </mc:Fallback>
        </mc:AlternateContent>
      </w:r>
      <w:r>
        <w:rPr>
          <w:noProof/>
          <w:lang w:val="en-US"/>
        </w:rPr>
        <mc:AlternateContent>
          <mc:Choice Requires="wps">
            <w:drawing>
              <wp:anchor distT="0" distB="0" distL="114300" distR="114300" simplePos="0" relativeHeight="251656704" behindDoc="0" locked="0" layoutInCell="1" allowOverlap="1" wp14:anchorId="1D8240CC" wp14:editId="05714BFE">
                <wp:simplePos x="0" y="0"/>
                <wp:positionH relativeFrom="column">
                  <wp:posOffset>-3810</wp:posOffset>
                </wp:positionH>
                <wp:positionV relativeFrom="paragraph">
                  <wp:posOffset>925830</wp:posOffset>
                </wp:positionV>
                <wp:extent cx="6088380" cy="891540"/>
                <wp:effectExtent l="0" t="0" r="26670" b="22860"/>
                <wp:wrapNone/>
                <wp:docPr id="12" name="모서리가 둥근 직사각형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8380" cy="891540"/>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6656C8E1" id="모서리가 둥근 직사각형 12" o:spid="_x0000_s1026" style="position:absolute;left:0;text-align:left;margin-left:-.3pt;margin-top:72.9pt;width:479.4pt;height:7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" filled="f" strokecolor="#385d8a" strokeweight="2pt">
                <v:path arrowok="t"/>
              </v:roundrect>
            </w:pict>
          </mc:Fallback>
        </mc:AlternateContent>
      </w:r>
      <w:r>
        <w:rPr>
          <w:noProof/>
          <w:lang w:val="en-US"/>
        </w:rPr>
        <mc:AlternateContent>
          <mc:Choice Requires="wps">
            <w:drawing>
              <wp:anchor distT="0" distB="0" distL="114300" distR="114300" simplePos="0" relativeHeight="251655680" behindDoc="0" locked="0" layoutInCell="1" allowOverlap="1" wp14:anchorId="28FC8583" wp14:editId="32E1C78E">
                <wp:simplePos x="0" y="0"/>
                <wp:positionH relativeFrom="column">
                  <wp:posOffset>-3810</wp:posOffset>
                </wp:positionH>
                <wp:positionV relativeFrom="paragraph">
                  <wp:posOffset>26670</wp:posOffset>
                </wp:positionV>
                <wp:extent cx="6088380" cy="891540"/>
                <wp:effectExtent l="0" t="0" r="26670" b="22860"/>
                <wp:wrapNone/>
                <wp:docPr id="11" name="모서리가 둥근 직사각형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8380" cy="891540"/>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4C92E0A3" id="모서리가 둥근 직사각형 11" o:spid="_x0000_s1026" style="position:absolute;left:0;text-align:left;margin-left:-.3pt;margin-top:2.1pt;width:479.4pt;height:7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" filled="f" strokecolor="#385d8a" strokeweight="2pt">
                <v:path arrowok="t"/>
              </v:roundrect>
            </w:pict>
          </mc:Fallback>
        </mc:AlternateContent>
      </w:r>
      <w:r w:rsidRPr="001A3393">
        <w:rPr>
          <w:rFonts w:eastAsiaTheme="minorEastAsia"/>
          <w:noProof/>
          <w:lang w:val="en-US"/>
        </w:rPr>
        <w:drawing>
          <wp:inline distT="0" distB="0" distL="0" distR="0" wp14:anchorId="7A9ABD4A" wp14:editId="2AF2CD8F">
            <wp:extent cx="6019800" cy="26860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9800" cy="2686050"/>
                    </a:xfrm>
                    <a:prstGeom prst="rect">
                      <a:avLst/>
                    </a:prstGeom>
                    <a:noFill/>
                    <a:ln>
                      <a:noFill/>
                    </a:ln>
                  </pic:spPr>
                </pic:pic>
              </a:graphicData>
            </a:graphic>
          </wp:inline>
        </w:drawing>
      </w:r>
    </w:p>
    <w:p w14:paraId="33575A3A" w14:textId="77777777" w:rsidR="008312C2" w:rsidRPr="00130D23" w:rsidRDefault="008312C2" w:rsidP="008312C2">
      <w:pPr>
        <w:spacing w:afterLines="50" w:after="120"/>
        <w:jc w:val="center"/>
        <w:rPr>
          <w:rFonts w:eastAsiaTheme="minorEastAsia"/>
          <w:color w:val="000000"/>
          <w:lang w:eastAsia="zh-CN"/>
        </w:rPr>
      </w:pPr>
      <w:r>
        <w:rPr>
          <w:rFonts w:eastAsiaTheme="minorEastAsia"/>
          <w:color w:val="000000"/>
          <w:lang w:eastAsia="zh-CN"/>
        </w:rPr>
        <w:t>Fig. 1 illustration of leftover preambles</w:t>
      </w:r>
    </w:p>
    <w:p w14:paraId="392D31BF" w14:textId="77777777" w:rsidR="008312C2" w:rsidRDefault="008312C2" w:rsidP="008312C2">
      <w:pPr>
        <w:spacing w:afterLines="50" w:after="120"/>
        <w:jc w:val="both"/>
        <w:rPr>
          <w:rFonts w:eastAsiaTheme="minorEastAsia"/>
          <w:color w:val="000000"/>
          <w:lang w:eastAsia="zh-CN"/>
        </w:rPr>
      </w:pPr>
      <w:r>
        <w:rPr>
          <w:rFonts w:eastAsiaTheme="minorEastAsia"/>
          <w:color w:val="000000"/>
          <w:lang w:eastAsia="zh-CN"/>
        </w:rPr>
        <w:t>The first 3 preamble groups in RO 0, last preamble group in RO 0 and the first 2 preamble groups in RO 1 can form 2 complete SSB-RO mapping cycle. So after these two SSB-RO mapping cycles, there are 2 preamble groups are left which cannot from a complete mapping cycle. However, according the spec, the RO 1 is still used for the mapping but there is specification for the leftover preambles. UE/</w:t>
      </w:r>
      <w:proofErr w:type="spellStart"/>
      <w:r>
        <w:rPr>
          <w:rFonts w:eastAsiaTheme="minorEastAsia"/>
          <w:color w:val="000000"/>
          <w:lang w:eastAsia="zh-CN"/>
        </w:rPr>
        <w:t>gNB</w:t>
      </w:r>
      <w:proofErr w:type="spellEnd"/>
      <w:r>
        <w:rPr>
          <w:rFonts w:eastAsiaTheme="minorEastAsia"/>
          <w:color w:val="000000"/>
          <w:lang w:eastAsia="zh-CN"/>
        </w:rPr>
        <w:t xml:space="preserve"> may or may not consider the preambles are available to use. But issues might be raised if they have different understandings; especially </w:t>
      </w:r>
      <w:proofErr w:type="spellStart"/>
      <w:r>
        <w:rPr>
          <w:rFonts w:eastAsiaTheme="minorEastAsia"/>
          <w:color w:val="000000"/>
          <w:lang w:eastAsia="zh-CN"/>
        </w:rPr>
        <w:t>gNB</w:t>
      </w:r>
      <w:proofErr w:type="spellEnd"/>
      <w:r>
        <w:rPr>
          <w:rFonts w:eastAsiaTheme="minorEastAsia"/>
          <w:color w:val="000000"/>
          <w:lang w:eastAsia="zh-CN"/>
        </w:rPr>
        <w:t xml:space="preserve"> thinks these leftover preambles are not used but UE thinks they are. The impact could be:</w:t>
      </w:r>
    </w:p>
    <w:p w14:paraId="15DA4717" w14:textId="77777777" w:rsidR="008312C2" w:rsidRDefault="008312C2" w:rsidP="008312C2">
      <w:pPr>
        <w:pStyle w:val="a4"/>
        <w:numPr>
          <w:ilvl w:val="0"/>
          <w:numId w:val="10"/>
        </w:numPr>
        <w:spacing w:afterLines="50" w:after="120"/>
        <w:ind w:leftChars="0"/>
        <w:jc w:val="both"/>
        <w:rPr>
          <w:rFonts w:eastAsiaTheme="minorEastAsia"/>
          <w:color w:val="000000"/>
          <w:lang w:eastAsia="zh-CN"/>
        </w:rPr>
      </w:pPr>
      <w:r>
        <w:rPr>
          <w:rFonts w:eastAsiaTheme="minorEastAsia"/>
          <w:color w:val="000000"/>
          <w:lang w:eastAsia="zh-CN"/>
        </w:rPr>
        <w:t xml:space="preserve">The UE will select a preamble from a group that basically cannot be detected by </w:t>
      </w:r>
      <w:proofErr w:type="spellStart"/>
      <w:r>
        <w:rPr>
          <w:rFonts w:eastAsiaTheme="minorEastAsia"/>
          <w:color w:val="000000"/>
          <w:lang w:eastAsia="zh-CN"/>
        </w:rPr>
        <w:t>gNB</w:t>
      </w:r>
      <w:proofErr w:type="spellEnd"/>
      <w:r>
        <w:rPr>
          <w:rFonts w:eastAsiaTheme="minorEastAsia"/>
          <w:color w:val="000000"/>
          <w:lang w:eastAsia="zh-CN"/>
        </w:rPr>
        <w:t xml:space="preserve">, which ends up with longer access delay, waste of time/power, more unnecessary interference. </w:t>
      </w:r>
    </w:p>
    <w:p w14:paraId="71E5FF4A" w14:textId="77777777" w:rsidR="008312C2" w:rsidRDefault="008312C2" w:rsidP="008312C2">
      <w:pPr>
        <w:pStyle w:val="a4"/>
        <w:numPr>
          <w:ilvl w:val="0"/>
          <w:numId w:val="10"/>
        </w:numPr>
        <w:spacing w:afterLines="50" w:after="120"/>
        <w:ind w:leftChars="0"/>
        <w:jc w:val="both"/>
        <w:rPr>
          <w:rFonts w:eastAsiaTheme="minorEastAsia"/>
          <w:color w:val="000000"/>
          <w:lang w:eastAsia="zh-CN"/>
        </w:rPr>
      </w:pPr>
      <w:r>
        <w:rPr>
          <w:rFonts w:eastAsiaTheme="minorEastAsia"/>
          <w:color w:val="000000"/>
          <w:lang w:eastAsia="zh-CN"/>
        </w:rPr>
        <w:t xml:space="preserve">The </w:t>
      </w:r>
      <w:proofErr w:type="spellStart"/>
      <w:r>
        <w:rPr>
          <w:rFonts w:eastAsiaTheme="minorEastAsia"/>
          <w:color w:val="000000"/>
          <w:lang w:eastAsia="zh-CN"/>
        </w:rPr>
        <w:t>gNB</w:t>
      </w:r>
      <w:proofErr w:type="spellEnd"/>
      <w:r>
        <w:rPr>
          <w:rFonts w:eastAsiaTheme="minorEastAsia"/>
          <w:color w:val="000000"/>
          <w:lang w:eastAsia="zh-CN"/>
        </w:rPr>
        <w:t xml:space="preserve"> might pick the preamble as the CFRA preamble and assigned to a UE, however, another UE might select this preamble as CBRA preamble, which this will seriously jeopardize the performance of the contention free random access.</w:t>
      </w:r>
    </w:p>
    <w:p w14:paraId="1F7FB418" w14:textId="77777777" w:rsidR="008312C2" w:rsidRPr="00F57ABE" w:rsidRDefault="008312C2" w:rsidP="008312C2">
      <w:pPr>
        <w:spacing w:afterLines="50" w:after="120"/>
        <w:jc w:val="both"/>
        <w:rPr>
          <w:rFonts w:eastAsiaTheme="minorEastAsia"/>
          <w:color w:val="000000"/>
          <w:lang w:eastAsia="zh-CN"/>
        </w:rPr>
      </w:pPr>
      <w:r>
        <w:rPr>
          <w:rFonts w:eastAsiaTheme="minorEastAsia"/>
          <w:color w:val="000000"/>
          <w:lang w:eastAsia="zh-CN"/>
        </w:rPr>
        <w:t xml:space="preserve">However, if </w:t>
      </w:r>
      <w:proofErr w:type="spellStart"/>
      <w:r>
        <w:rPr>
          <w:rFonts w:eastAsiaTheme="minorEastAsia"/>
          <w:color w:val="000000"/>
          <w:lang w:eastAsia="zh-CN"/>
        </w:rPr>
        <w:t>gNB</w:t>
      </w:r>
      <w:proofErr w:type="spellEnd"/>
      <w:r>
        <w:rPr>
          <w:rFonts w:eastAsiaTheme="minorEastAsia"/>
          <w:color w:val="000000"/>
          <w:lang w:eastAsia="zh-CN"/>
        </w:rPr>
        <w:t xml:space="preserve"> thinks these preambles are used while UE doesn’t, which may not be a big problem, it may cause </w:t>
      </w:r>
      <w:proofErr w:type="spellStart"/>
      <w:r>
        <w:rPr>
          <w:rFonts w:eastAsiaTheme="minorEastAsia"/>
          <w:color w:val="000000"/>
          <w:lang w:eastAsia="zh-CN"/>
        </w:rPr>
        <w:t>gNB</w:t>
      </w:r>
      <w:proofErr w:type="spellEnd"/>
      <w:r>
        <w:rPr>
          <w:rFonts w:eastAsiaTheme="minorEastAsia"/>
          <w:color w:val="000000"/>
          <w:lang w:eastAsia="zh-CN"/>
        </w:rPr>
        <w:t xml:space="preserve"> to blind detect these preamble but get nothing, nothing will broke. </w:t>
      </w:r>
    </w:p>
    <w:p w14:paraId="012CBA17" w14:textId="77777777" w:rsidR="008312C2" w:rsidRDefault="008312C2" w:rsidP="008312C2">
      <w:pPr>
        <w:spacing w:afterLines="50" w:after="120"/>
        <w:jc w:val="both"/>
        <w:rPr>
          <w:rFonts w:eastAsiaTheme="minorEastAsia"/>
          <w:color w:val="000000"/>
          <w:lang w:eastAsia="zh-CN"/>
        </w:rPr>
      </w:pPr>
      <w:r>
        <w:rPr>
          <w:rFonts w:eastAsiaTheme="minorEastAsia"/>
          <w:color w:val="000000"/>
          <w:lang w:eastAsia="zh-CN"/>
        </w:rPr>
        <w:t xml:space="preserve">Thus, in light of the decision made for the leftover ROs, i.e., in the RAN1 AH#1801, </w:t>
      </w:r>
    </w:p>
    <w:p w14:paraId="2BEBAEC4" w14:textId="77777777" w:rsidR="008312C2" w:rsidRPr="000D3A81" w:rsidRDefault="008312C2" w:rsidP="008312C2">
      <w:pPr>
        <w:spacing w:afterLines="50" w:after="120"/>
        <w:jc w:val="both"/>
        <w:rPr>
          <w:rStyle w:val="fontstyle01"/>
          <w:rFonts w:eastAsiaTheme="minorEastAsia"/>
          <w:lang w:eastAsia="zh-CN"/>
        </w:rPr>
      </w:pPr>
      <w:r w:rsidRPr="000D3A81">
        <w:rPr>
          <w:rStyle w:val="fontstyle01"/>
          <w:highlight w:val="green"/>
        </w:rPr>
        <w:t>Agreements</w:t>
      </w:r>
      <w:r w:rsidRPr="000D3A81">
        <w:rPr>
          <w:rStyle w:val="fontstyle01"/>
        </w:rPr>
        <w:t>:</w:t>
      </w:r>
    </w:p>
    <w:p w14:paraId="0B9C67B4" w14:textId="77777777" w:rsidR="008312C2" w:rsidRPr="000D3A81" w:rsidRDefault="008312C2" w:rsidP="008312C2">
      <w:pPr>
        <w:pStyle w:val="a4"/>
        <w:numPr>
          <w:ilvl w:val="0"/>
          <w:numId w:val="11"/>
        </w:numPr>
        <w:spacing w:afterLines="50" w:after="120"/>
        <w:ind w:leftChars="0"/>
        <w:jc w:val="both"/>
        <w:rPr>
          <w:rStyle w:val="fontstyle01"/>
          <w:rFonts w:eastAsiaTheme="minorEastAsia"/>
          <w:lang w:eastAsia="zh-CN"/>
        </w:rPr>
      </w:pPr>
      <w:r w:rsidRPr="000D3A81">
        <w:rPr>
          <w:rStyle w:val="fontstyle01"/>
        </w:rPr>
        <w:t>For the cyclic mapping of association between ROs and all the actually transmitted</w:t>
      </w:r>
      <w:r w:rsidRPr="000D3A81">
        <w:rPr>
          <w:color w:val="000000"/>
          <w:sz w:val="18"/>
          <w:szCs w:val="18"/>
        </w:rPr>
        <w:br/>
      </w:r>
      <w:r w:rsidRPr="000D3A81">
        <w:rPr>
          <w:rStyle w:val="fontstyle01"/>
        </w:rPr>
        <w:t>SS/PBCH blocks, if there are leftover ROs after an integer number of cycles within the</w:t>
      </w:r>
      <w:r w:rsidRPr="000D3A81">
        <w:rPr>
          <w:color w:val="000000"/>
          <w:sz w:val="18"/>
          <w:szCs w:val="18"/>
        </w:rPr>
        <w:br/>
      </w:r>
      <w:r w:rsidRPr="000D3A81">
        <w:rPr>
          <w:rStyle w:val="fontstyle01"/>
        </w:rPr>
        <w:t>defined period,</w:t>
      </w:r>
    </w:p>
    <w:p w14:paraId="0A4322D9" w14:textId="77777777" w:rsidR="008312C2" w:rsidRPr="000D3A81" w:rsidRDefault="008312C2" w:rsidP="008312C2">
      <w:pPr>
        <w:pStyle w:val="a4"/>
        <w:numPr>
          <w:ilvl w:val="1"/>
          <w:numId w:val="11"/>
        </w:numPr>
        <w:spacing w:afterLines="50" w:after="120"/>
        <w:ind w:leftChars="0"/>
        <w:jc w:val="both"/>
        <w:rPr>
          <w:rFonts w:eastAsiaTheme="minorEastAsia"/>
          <w:color w:val="000000"/>
          <w:lang w:eastAsia="zh-CN"/>
        </w:rPr>
      </w:pPr>
      <w:r w:rsidRPr="000D3A81">
        <w:rPr>
          <w:rStyle w:val="fontstyle01"/>
        </w:rPr>
        <w:t>no SS/PBCH blocks are mapped to these leftover ROs</w:t>
      </w:r>
    </w:p>
    <w:p w14:paraId="4C9C8E60" w14:textId="77777777" w:rsidR="008312C2" w:rsidRPr="000D3A81" w:rsidRDefault="008312C2" w:rsidP="008312C2">
      <w:pPr>
        <w:spacing w:afterLines="50" w:after="120"/>
        <w:jc w:val="both"/>
        <w:rPr>
          <w:rFonts w:eastAsiaTheme="minorEastAsia"/>
          <w:color w:val="000000"/>
          <w:lang w:eastAsia="zh-CN"/>
        </w:rPr>
      </w:pPr>
      <w:r>
        <w:rPr>
          <w:rFonts w:eastAsiaTheme="minorEastAsia"/>
          <w:color w:val="000000"/>
          <w:lang w:eastAsia="zh-CN"/>
        </w:rPr>
        <w:t>W</w:t>
      </w:r>
      <w:r w:rsidRPr="000D3A81">
        <w:rPr>
          <w:rFonts w:eastAsiaTheme="minorEastAsia"/>
          <w:color w:val="000000"/>
          <w:lang w:eastAsia="zh-CN"/>
        </w:rPr>
        <w:t>e proposal to have the leftover preambles are also not mapped to any SSB/PBCH blocks. So the SSB-RO mapping cycle will be always complete in the association period. And the number the PRACH resource per SSB is equal from time to time in the system.</w:t>
      </w:r>
    </w:p>
    <w:p w14:paraId="2D0EC92A" w14:textId="77777777" w:rsidR="008312C2" w:rsidRPr="000D3A81" w:rsidRDefault="008312C2" w:rsidP="008312C2">
      <w:pPr>
        <w:spacing w:afterLines="50" w:after="120"/>
        <w:jc w:val="both"/>
        <w:rPr>
          <w:rFonts w:eastAsiaTheme="minorEastAsia"/>
          <w:b/>
          <w:i/>
          <w:lang w:eastAsia="zh-CN"/>
        </w:rPr>
      </w:pPr>
      <w:r>
        <w:rPr>
          <w:rFonts w:eastAsiaTheme="minorEastAsia"/>
          <w:b/>
          <w:i/>
          <w:lang w:eastAsia="zh-CN"/>
        </w:rPr>
        <w:t xml:space="preserve">Proposal: </w:t>
      </w:r>
      <w:r w:rsidRPr="000D3A81">
        <w:rPr>
          <w:rFonts w:eastAsiaTheme="minorEastAsia"/>
          <w:b/>
          <w:i/>
          <w:lang w:eastAsia="zh-CN"/>
        </w:rPr>
        <w:t>For the cyclic mapping of association between ROs and all the actually transmitted</w:t>
      </w:r>
      <w:r w:rsidRPr="000D3A81">
        <w:rPr>
          <w:b/>
          <w:i/>
        </w:rPr>
        <w:t xml:space="preserve"> </w:t>
      </w:r>
      <w:r w:rsidRPr="000D3A81">
        <w:rPr>
          <w:rFonts w:eastAsiaTheme="minorEastAsia"/>
          <w:b/>
          <w:i/>
          <w:lang w:eastAsia="zh-CN"/>
        </w:rPr>
        <w:t xml:space="preserve">SS/PBCH blocks, if there are leftover </w:t>
      </w:r>
      <w:r>
        <w:rPr>
          <w:rFonts w:eastAsiaTheme="minorEastAsia"/>
          <w:b/>
          <w:i/>
          <w:lang w:eastAsia="zh-CN"/>
        </w:rPr>
        <w:t>preambles</w:t>
      </w:r>
      <w:r w:rsidRPr="000D3A81">
        <w:rPr>
          <w:rFonts w:eastAsiaTheme="minorEastAsia"/>
          <w:b/>
          <w:i/>
          <w:lang w:eastAsia="zh-CN"/>
        </w:rPr>
        <w:t xml:space="preserve"> after an integer number of cycles within the</w:t>
      </w:r>
      <w:r w:rsidRPr="000D3A81">
        <w:rPr>
          <w:b/>
          <w:i/>
        </w:rPr>
        <w:t xml:space="preserve"> SSB-RO association period</w:t>
      </w:r>
      <w:r w:rsidRPr="000D3A81">
        <w:rPr>
          <w:rFonts w:eastAsiaTheme="minorEastAsia"/>
          <w:b/>
          <w:i/>
          <w:lang w:eastAsia="zh-CN"/>
        </w:rPr>
        <w:t>,</w:t>
      </w:r>
      <w:r w:rsidRPr="000D3A81">
        <w:rPr>
          <w:b/>
          <w:i/>
        </w:rPr>
        <w:t xml:space="preserve"> </w:t>
      </w:r>
      <w:r w:rsidRPr="000D3A81">
        <w:rPr>
          <w:rFonts w:eastAsiaTheme="minorEastAsia"/>
          <w:b/>
          <w:i/>
          <w:lang w:eastAsia="zh-CN"/>
        </w:rPr>
        <w:t xml:space="preserve">no SS/PBCH blocks are mapped to these leftover </w:t>
      </w:r>
      <w:r w:rsidRPr="000D3A81">
        <w:rPr>
          <w:b/>
          <w:i/>
        </w:rPr>
        <w:t>preambles.</w:t>
      </w:r>
    </w:p>
    <w:p w14:paraId="2B48089B" w14:textId="77777777" w:rsidR="008312C2" w:rsidRPr="000D3A81" w:rsidRDefault="008312C2" w:rsidP="008312C2">
      <w:pPr>
        <w:jc w:val="both"/>
        <w:rPr>
          <w:rFonts w:eastAsiaTheme="minorEastAsia"/>
          <w:b/>
          <w:i/>
          <w:lang w:eastAsia="zh-CN"/>
        </w:rPr>
      </w:pPr>
    </w:p>
    <w:p w14:paraId="057EEC91" w14:textId="77777777" w:rsidR="008312C2" w:rsidRPr="006F19A8" w:rsidRDefault="008312C2" w:rsidP="008312C2">
      <w:pPr>
        <w:pStyle w:val="1"/>
        <w:pBdr>
          <w:top w:val="single" w:sz="12" w:space="3" w:color="auto"/>
        </w:pBdr>
        <w:tabs>
          <w:tab w:val="clear" w:pos="426"/>
          <w:tab w:val="num" w:pos="432"/>
        </w:tabs>
        <w:overflowPunct/>
        <w:autoSpaceDE/>
        <w:autoSpaceDN/>
        <w:adjustRightInd/>
        <w:spacing w:before="240" w:after="180" w:line="240" w:lineRule="auto"/>
        <w:jc w:val="both"/>
        <w:textAlignment w:val="auto"/>
        <w:rPr>
          <w:lang w:val="en-US" w:eastAsia="zh-CN"/>
        </w:rPr>
      </w:pPr>
      <w:r w:rsidRPr="006F19A8">
        <w:rPr>
          <w:lang w:val="en-US" w:eastAsia="zh-CN"/>
        </w:rPr>
        <w:t>Conclusion</w:t>
      </w:r>
    </w:p>
    <w:p w14:paraId="71462A60" w14:textId="77777777" w:rsidR="008312C2" w:rsidRDefault="008312C2" w:rsidP="008312C2">
      <w:pPr>
        <w:spacing w:afterLines="50" w:after="120"/>
        <w:jc w:val="both"/>
        <w:rPr>
          <w:rFonts w:eastAsiaTheme="minorEastAsia"/>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SSB-RO mapping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2BD48B74" w14:textId="77777777" w:rsidR="008312C2" w:rsidRPr="000D3A81" w:rsidRDefault="008312C2" w:rsidP="008312C2">
      <w:pPr>
        <w:spacing w:afterLines="50" w:after="120"/>
        <w:jc w:val="both"/>
        <w:rPr>
          <w:rFonts w:eastAsiaTheme="minorEastAsia"/>
          <w:b/>
          <w:i/>
          <w:lang w:eastAsia="zh-CN"/>
        </w:rPr>
      </w:pPr>
      <w:r>
        <w:rPr>
          <w:rFonts w:eastAsiaTheme="minorEastAsia"/>
          <w:b/>
          <w:i/>
          <w:lang w:eastAsia="zh-CN"/>
        </w:rPr>
        <w:t xml:space="preserve">Proposal: </w:t>
      </w:r>
      <w:r w:rsidRPr="000D3A81">
        <w:rPr>
          <w:rFonts w:eastAsiaTheme="minorEastAsia"/>
          <w:b/>
          <w:i/>
          <w:lang w:eastAsia="zh-CN"/>
        </w:rPr>
        <w:t>For the cyclic mapping of association between ROs and all the actually transmitted</w:t>
      </w:r>
      <w:r w:rsidRPr="000D3A81">
        <w:rPr>
          <w:b/>
          <w:i/>
        </w:rPr>
        <w:t xml:space="preserve"> </w:t>
      </w:r>
      <w:r w:rsidRPr="000D3A81">
        <w:rPr>
          <w:rFonts w:eastAsiaTheme="minorEastAsia"/>
          <w:b/>
          <w:i/>
          <w:lang w:eastAsia="zh-CN"/>
        </w:rPr>
        <w:t xml:space="preserve">SS/PBCH blocks, if there are leftover </w:t>
      </w:r>
      <w:r>
        <w:rPr>
          <w:rFonts w:eastAsiaTheme="minorEastAsia"/>
          <w:b/>
          <w:i/>
          <w:lang w:eastAsia="zh-CN"/>
        </w:rPr>
        <w:t>preambles</w:t>
      </w:r>
      <w:r w:rsidRPr="000D3A81">
        <w:rPr>
          <w:rFonts w:eastAsiaTheme="minorEastAsia"/>
          <w:b/>
          <w:i/>
          <w:lang w:eastAsia="zh-CN"/>
        </w:rPr>
        <w:t xml:space="preserve"> after an integer number of cycles within the</w:t>
      </w:r>
      <w:r w:rsidRPr="000D3A81">
        <w:rPr>
          <w:b/>
          <w:i/>
        </w:rPr>
        <w:t xml:space="preserve"> SSB-RO association period</w:t>
      </w:r>
      <w:r w:rsidRPr="000D3A81">
        <w:rPr>
          <w:rFonts w:eastAsiaTheme="minorEastAsia"/>
          <w:b/>
          <w:i/>
          <w:lang w:eastAsia="zh-CN"/>
        </w:rPr>
        <w:t>,</w:t>
      </w:r>
      <w:r w:rsidRPr="000D3A81">
        <w:rPr>
          <w:b/>
          <w:i/>
        </w:rPr>
        <w:t xml:space="preserve"> </w:t>
      </w:r>
      <w:r w:rsidRPr="000D3A81">
        <w:rPr>
          <w:rFonts w:eastAsiaTheme="minorEastAsia"/>
          <w:b/>
          <w:i/>
          <w:lang w:eastAsia="zh-CN"/>
        </w:rPr>
        <w:t xml:space="preserve">no SS/PBCH blocks are mapped to these leftover </w:t>
      </w:r>
      <w:r w:rsidRPr="000D3A81">
        <w:rPr>
          <w:b/>
          <w:i/>
        </w:rPr>
        <w:t>preambles.</w:t>
      </w:r>
    </w:p>
    <w:p w14:paraId="13F6AE3F" w14:textId="77777777" w:rsidR="008312C2" w:rsidRPr="00853EEB" w:rsidRDefault="008312C2" w:rsidP="008312C2">
      <w:pPr>
        <w:jc w:val="both"/>
        <w:rPr>
          <w:rFonts w:eastAsiaTheme="minorEastAsia"/>
          <w:lang w:eastAsia="zh-CN"/>
        </w:rPr>
      </w:pPr>
      <w:r>
        <w:rPr>
          <w:rFonts w:eastAsiaTheme="minorEastAsia"/>
          <w:lang w:eastAsia="zh-CN"/>
        </w:rPr>
        <w:t>One</w:t>
      </w:r>
      <w:r>
        <w:t xml:space="preserve"> draft CR for TS 38.213</w:t>
      </w:r>
      <w:r>
        <w:rPr>
          <w:rFonts w:eastAsiaTheme="minorEastAsia"/>
          <w:lang w:eastAsia="zh-CN"/>
        </w:rPr>
        <w:t xml:space="preserve"> is</w:t>
      </w:r>
      <w:r>
        <w:t xml:space="preserve"> provided in separate documents. </w:t>
      </w:r>
    </w:p>
    <w:p w14:paraId="798756D6" w14:textId="77777777" w:rsidR="008312C2" w:rsidRPr="002C732A" w:rsidRDefault="008312C2" w:rsidP="008312C2">
      <w:pPr>
        <w:pStyle w:val="1"/>
        <w:tabs>
          <w:tab w:val="clear" w:pos="426"/>
          <w:tab w:val="left" w:pos="420"/>
        </w:tabs>
        <w:spacing w:before="180"/>
        <w:ind w:left="432" w:hanging="432"/>
        <w:jc w:val="both"/>
        <w:rPr>
          <w:b/>
          <w:color w:val="000000"/>
          <w:lang w:val="en-US" w:eastAsia="zh-CN"/>
        </w:rPr>
      </w:pPr>
      <w:r w:rsidRPr="002C732A">
        <w:rPr>
          <w:b/>
          <w:color w:val="000000"/>
          <w:lang w:val="en-US"/>
        </w:rPr>
        <w:lastRenderedPageBreak/>
        <w:t>References</w:t>
      </w:r>
    </w:p>
    <w:p w14:paraId="581B5989" w14:textId="186DAF0E" w:rsidR="008312C2" w:rsidRPr="00C93D04" w:rsidRDefault="008312C2" w:rsidP="008312C2">
      <w:pPr>
        <w:pStyle w:val="reference"/>
        <w:numPr>
          <w:ilvl w:val="0"/>
          <w:numId w:val="8"/>
        </w:numPr>
        <w:tabs>
          <w:tab w:val="left" w:pos="720"/>
          <w:tab w:val="left" w:pos="1774"/>
        </w:tabs>
        <w:ind w:left="502"/>
        <w:jc w:val="both"/>
        <w:rPr>
          <w:lang w:eastAsia="zh-CN"/>
        </w:rPr>
      </w:pPr>
      <w:r>
        <w:rPr>
          <w:lang w:eastAsia="zh-CN"/>
        </w:rPr>
        <w:t>TS38.213, “</w:t>
      </w:r>
      <w:r w:rsidRPr="00D11F23">
        <w:t xml:space="preserve">Physical layer procedures for </w:t>
      </w:r>
      <w:r>
        <w:t>control</w:t>
      </w:r>
      <w:r w:rsidR="00CE11B3">
        <w:rPr>
          <w:lang w:eastAsia="zh-CN"/>
        </w:rPr>
        <w:t>”, V15.8</w:t>
      </w:r>
      <w:r>
        <w:rPr>
          <w:lang w:eastAsia="zh-CN"/>
        </w:rPr>
        <w:t>.0.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E63F9" w14:textId="77777777" w:rsidR="0017051F" w:rsidRDefault="0017051F" w:rsidP="00083046">
      <w:r>
        <w:separator/>
      </w:r>
    </w:p>
  </w:endnote>
  <w:endnote w:type="continuationSeparator" w:id="0">
    <w:p w14:paraId="3B7EEECE" w14:textId="77777777" w:rsidR="0017051F" w:rsidRDefault="0017051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ADFB4" w14:textId="77777777" w:rsidR="0017051F" w:rsidRDefault="0017051F" w:rsidP="00083046">
      <w:r>
        <w:separator/>
      </w:r>
    </w:p>
  </w:footnote>
  <w:footnote w:type="continuationSeparator" w:id="0">
    <w:p w14:paraId="2E7CA655" w14:textId="77777777" w:rsidR="0017051F" w:rsidRDefault="0017051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3"/>
  </w:num>
  <w:num w:numId="6">
    <w:abstractNumId w:val="4"/>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81A"/>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47BEB"/>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1B3"/>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Zchn"/>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a0"/>
    <w:link w:val="CRCoverPage"/>
    <w:locked/>
    <w:rsid w:val="008312C2"/>
    <w:rPr>
      <w:rFonts w:ascii="Arial" w:eastAsia="맑은 고딕" w:hAnsi="Arial"/>
      <w:lang w:val="en-GB" w:eastAsia="en-US"/>
    </w:rPr>
  </w:style>
  <w:style w:type="character" w:customStyle="1" w:styleId="fontstyle01">
    <w:name w:val="fontstyle01"/>
    <w:basedOn w:val="a0"/>
    <w:rsid w:val="008312C2"/>
    <w:rPr>
      <w:rFonts w:ascii="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FFA21-2AAB-432A-B518-149436DF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665</Words>
  <Characters>3387</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q1005.xiong</cp:lastModifiedBy>
  <cp:revision>145</cp:revision>
  <cp:lastPrinted>2018-08-09T05:18:00Z</cp:lastPrinted>
  <dcterms:created xsi:type="dcterms:W3CDTF">2019-11-06T09:39:00Z</dcterms:created>
  <dcterms:modified xsi:type="dcterms:W3CDTF">2020-02-13T06:36:00Z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